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6" w:rsidRPr="00491460" w:rsidRDefault="00DD3E6D" w:rsidP="00B72ADC">
      <w:pPr>
        <w:spacing w:line="240" w:lineRule="auto"/>
        <w:jc w:val="center"/>
        <w:rPr>
          <w:rFonts w:ascii="Times New Roman" w:hAnsi="Times New Roman" w:cs="Times New Roman"/>
          <w:b/>
        </w:rPr>
      </w:pPr>
      <w:r w:rsidRPr="00491460">
        <w:rPr>
          <w:rFonts w:ascii="Times New Roman" w:hAnsi="Times New Roman" w:cs="Times New Roman"/>
          <w:b/>
        </w:rPr>
        <w:t>WYBORY ŁAWNIKÓW</w:t>
      </w:r>
    </w:p>
    <w:p w:rsidR="0023070C" w:rsidRPr="00491460" w:rsidRDefault="00F97787" w:rsidP="00B72ADC">
      <w:pPr>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rPr>
        <w:t xml:space="preserve">Urząd Gminy </w:t>
      </w:r>
      <w:r w:rsidR="00B64A1B">
        <w:rPr>
          <w:rFonts w:ascii="Times New Roman" w:hAnsi="Times New Roman" w:cs="Times New Roman"/>
          <w:b/>
          <w:bCs/>
          <w:color w:val="000000"/>
        </w:rPr>
        <w:t xml:space="preserve">Chodów </w:t>
      </w:r>
      <w:r>
        <w:rPr>
          <w:rFonts w:ascii="Times New Roman" w:hAnsi="Times New Roman" w:cs="Times New Roman"/>
          <w:b/>
          <w:bCs/>
          <w:color w:val="000000"/>
        </w:rPr>
        <w:t xml:space="preserve"> i</w:t>
      </w:r>
      <w:r w:rsidR="001B636C" w:rsidRPr="00491460">
        <w:rPr>
          <w:rFonts w:ascii="Times New Roman" w:hAnsi="Times New Roman" w:cs="Times New Roman"/>
          <w:b/>
          <w:bCs/>
          <w:color w:val="000000"/>
        </w:rPr>
        <w:t xml:space="preserve">nformuje zainteresowanych mieszkańców, że w dniu31 grudnia 2019 r. upływa kadencja ławników wybranych w roku 2015.W związku z powyższym, zgodnie z obowiązującymi przepisami ustawy z dnia27 lipca 2001 r. - Prawo o ustroju sądów powszechnych (Dz. U. z 2019r., poz.52 z </w:t>
      </w:r>
      <w:proofErr w:type="spellStart"/>
      <w:r w:rsidR="001B636C" w:rsidRPr="00491460">
        <w:rPr>
          <w:rFonts w:ascii="Times New Roman" w:hAnsi="Times New Roman" w:cs="Times New Roman"/>
          <w:b/>
          <w:bCs/>
          <w:color w:val="000000"/>
        </w:rPr>
        <w:t>późn</w:t>
      </w:r>
      <w:proofErr w:type="spellEnd"/>
      <w:r w:rsidR="001B636C" w:rsidRPr="00491460">
        <w:rPr>
          <w:rFonts w:ascii="Times New Roman" w:hAnsi="Times New Roman" w:cs="Times New Roman"/>
          <w:b/>
          <w:bCs/>
          <w:color w:val="000000"/>
        </w:rPr>
        <w:t xml:space="preserve">. zm.) Rada Gminy </w:t>
      </w:r>
      <w:r w:rsidR="008B7952">
        <w:rPr>
          <w:rFonts w:ascii="Times New Roman" w:hAnsi="Times New Roman" w:cs="Times New Roman"/>
          <w:b/>
          <w:bCs/>
          <w:color w:val="000000"/>
        </w:rPr>
        <w:t>Chodów</w:t>
      </w:r>
      <w:r w:rsidR="001B636C" w:rsidRPr="00491460">
        <w:rPr>
          <w:rFonts w:ascii="Times New Roman" w:hAnsi="Times New Roman" w:cs="Times New Roman"/>
          <w:b/>
          <w:bCs/>
          <w:color w:val="000000"/>
        </w:rPr>
        <w:t>, na podstawie zapotrzebowaniazłożonego przez Prezesa Sądu Okręgowego w Koninie,dokona wyboru :</w:t>
      </w:r>
    </w:p>
    <w:p w:rsidR="001B636C" w:rsidRPr="00491460" w:rsidRDefault="001B636C" w:rsidP="00B72ADC">
      <w:pPr>
        <w:autoSpaceDE w:val="0"/>
        <w:autoSpaceDN w:val="0"/>
        <w:adjustRightInd w:val="0"/>
        <w:spacing w:line="240" w:lineRule="auto"/>
        <w:rPr>
          <w:rFonts w:ascii="Times New Roman" w:hAnsi="Times New Roman" w:cs="Times New Roman"/>
          <w:b/>
          <w:bCs/>
          <w:color w:val="000000"/>
        </w:rPr>
      </w:pPr>
      <w:r w:rsidRPr="00491460">
        <w:rPr>
          <w:rFonts w:ascii="Times New Roman" w:hAnsi="Times New Roman" w:cs="Times New Roman"/>
          <w:b/>
          <w:bCs/>
          <w:color w:val="000000"/>
        </w:rPr>
        <w:t>- 1 ławnika - do Sądu Rejonowego w Kole</w:t>
      </w:r>
    </w:p>
    <w:p w:rsidR="00DD3E6D" w:rsidRPr="00491460" w:rsidRDefault="0023070C" w:rsidP="00B72ADC">
      <w:pPr>
        <w:spacing w:after="0" w:line="240" w:lineRule="auto"/>
        <w:rPr>
          <w:rFonts w:ascii="Times New Roman" w:eastAsia="Times New Roman" w:hAnsi="Times New Roman" w:cs="Times New Roman"/>
          <w:lang w:eastAsia="pl-PL"/>
        </w:rPr>
      </w:pPr>
      <w:r w:rsidRPr="00491460">
        <w:rPr>
          <w:rFonts w:ascii="Times New Roman" w:eastAsia="Times New Roman" w:hAnsi="Times New Roman" w:cs="Times New Roman"/>
          <w:lang w:eastAsia="pl-PL"/>
        </w:rPr>
        <w:t xml:space="preserve">Zagadnienie dotyczące instytucji ławnika uregulowane zostało w rozdziale 7 </w:t>
      </w:r>
      <w:r w:rsidR="009C6ECE" w:rsidRPr="00491460">
        <w:rPr>
          <w:rFonts w:ascii="Times New Roman" w:eastAsia="Times New Roman" w:hAnsi="Times New Roman" w:cs="Times New Roman"/>
          <w:lang w:eastAsia="pl-PL"/>
        </w:rPr>
        <w:t>u</w:t>
      </w:r>
      <w:r w:rsidRPr="00491460">
        <w:rPr>
          <w:rFonts w:ascii="Times New Roman" w:eastAsia="Times New Roman" w:hAnsi="Times New Roman" w:cs="Times New Roman"/>
          <w:lang w:eastAsia="pl-PL"/>
        </w:rPr>
        <w:t>stawy z dnia 27 lipca 2001r.- Prawo o ustroju sądów powszechnych (Dz.U., z 2019r. poz. 52 z pó</w:t>
      </w:r>
      <w:r w:rsidR="009C6ECE" w:rsidRPr="00491460">
        <w:rPr>
          <w:rFonts w:ascii="Times New Roman" w:eastAsia="Times New Roman" w:hAnsi="Times New Roman" w:cs="Times New Roman"/>
          <w:lang w:eastAsia="pl-PL"/>
        </w:rPr>
        <w:t>ź</w:t>
      </w:r>
      <w:r w:rsidRPr="00491460">
        <w:rPr>
          <w:rFonts w:ascii="Times New Roman" w:eastAsia="Times New Roman" w:hAnsi="Times New Roman" w:cs="Times New Roman"/>
          <w:lang w:eastAsia="pl-PL"/>
        </w:rPr>
        <w:t>n.zm.)</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Rozdział 7</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Ławnicy</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Art.158.§1. Ławnikiem może być wybrany ten, kto:</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1)posiada obywatelstwo polskie i korzysta z pełni praw cywilnych i obywatelskich;</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2)jest nieskazitelnego charakteru;</w:t>
      </w:r>
    </w:p>
    <w:p w:rsidR="00DD3E6D" w:rsidRPr="00491460" w:rsidRDefault="00DD3E6D" w:rsidP="00B72ADC">
      <w:pPr>
        <w:spacing w:after="0" w:line="240" w:lineRule="auto"/>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3)ukończył 30lat;</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4)jest zatrudniony, prowadzi działalność gospodarczą lub mieszka w miejscu kandydowania co najmniej od roku;</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5)nie przekroczył 70lat;</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6)jest zdolny, ze względu na stan zdrowia, dopełnienia obowiązków ławnika;</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7)posiada co najmniej wykształcenie średnie lub średnie branżowe.</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§2.(uchylony)</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§3.Do orzekania w sprawach z zakresu prawa pracy ławnikiem powinna być wybrana osoba wykazująca szczególną znajomość spraw pracowniczych.</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Art.159.§1. Ławnikami nie mogą być:1)osoby zatrudnione w sądach powszechnych i innych sądach oraz w prokuraturze;</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2)osoby wchodzące w skład organów, od których orzeczenia można żądać skierowania sprawy na drogę postępowania sądowego;</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3)funkcjonariusze Policji oraz inne osoby zajmujące stanowiska związane ze ściganiem przestępstw i wykroczeń;</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4)adwokaci i aplikanci adwokaccy;</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5)radcy prawni i aplikanci radcowscy;</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6)duchowni;</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7)żołnierze w czynnej służbie wojskowej;</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8)funkcjonariusze Służby Więziennej;</w:t>
      </w:r>
    </w:p>
    <w:p w:rsidR="001B636C"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9)radni gminy, powiatu i województwa.</w:t>
      </w:r>
    </w:p>
    <w:p w:rsidR="00DD3E6D" w:rsidRPr="00491460" w:rsidRDefault="00DD3E6D" w:rsidP="00B72ADC">
      <w:pPr>
        <w:spacing w:line="240" w:lineRule="auto"/>
        <w:jc w:val="both"/>
        <w:rPr>
          <w:rFonts w:ascii="Times New Roman" w:eastAsia="Times New Roman" w:hAnsi="Times New Roman" w:cs="Times New Roman"/>
          <w:i/>
          <w:lang w:eastAsia="pl-PL"/>
        </w:rPr>
      </w:pPr>
      <w:r w:rsidRPr="00491460">
        <w:rPr>
          <w:rFonts w:ascii="Times New Roman" w:eastAsia="Times New Roman" w:hAnsi="Times New Roman" w:cs="Times New Roman"/>
          <w:i/>
          <w:lang w:eastAsia="pl-PL"/>
        </w:rPr>
        <w:t>§2.Nie można być ławnikiem jednocześnie wwięcej niż jednym sądzie.</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Art.162.§1. 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wterminie do dnia 30czerwca ostatniego roku kadencji.</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lastRenderedPageBreak/>
        <w:t>§2.Do zgłoszenia kandydata na ławnika dokonanego na karcie zgłoszenia dołącza się następujące dokumenty:</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1)informację zKrajowego Rejestru Karnego dotyczącą zgłaszanej osoby;</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2)oświadczenie kandydata, że nie jest prowadzone przeciwko niemu postępowanie oprzestępstwo ścigane zoskarżenia publicznego lub przestępstwo skarbowe;</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3)oświadczenie kandydata, że nie jest lub nie był pozbawiony władzy rodzicielskiej, atakże, że władza rodzicielska nie została mu ograniczona ani zawieszona;</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4)zaświadczenie lekarskie ostanie zdrowia, wystawione przez lekarza podstawowej opieki zdrowotnej, wrozumieniu przepisów ustawy zdnia 27października 2017r. opodstawowej opiece zdrowotnej (</w:t>
      </w:r>
      <w:proofErr w:type="spellStart"/>
      <w:r w:rsidRPr="00491460">
        <w:rPr>
          <w:rFonts w:ascii="Times New Roman" w:hAnsi="Times New Roman" w:cs="Times New Roman"/>
          <w:i/>
        </w:rPr>
        <w:t>Dz.U.poz</w:t>
      </w:r>
      <w:proofErr w:type="spellEnd"/>
      <w:r w:rsidRPr="00491460">
        <w:rPr>
          <w:rFonts w:ascii="Times New Roman" w:hAnsi="Times New Roman" w:cs="Times New Roman"/>
          <w:i/>
        </w:rPr>
        <w:t>. 2217 oraz z 2018 r. poz. 1000 i 1544), stwierdzające brak przeciwwskazań do wykonywania funkcji ławnika;</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5)dwa zdjęcia zgodne zwymogami stosowanymi przy składaniu wniosku owydanie dowodu osobistego.</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§3.Do zgłoszenia kandydata na ławnika dokonanego na karcie zgłoszenia przez stowarzyszenie, inną organizację społeczną lub zawodową, zarejestrowaną na podstawie przepisów prawa, dołącza się również aktualny odpis zKrajowego Rejestru Sądowego albo odpis lub zaświadczenie potwierdzające wpis do innego właściwego rejestru lub ewidencji dotyczące tej organizacji.</w:t>
      </w:r>
    </w:p>
    <w:p w:rsidR="0023070C" w:rsidRPr="00491460" w:rsidRDefault="002379BA" w:rsidP="00B72ADC">
      <w:pPr>
        <w:autoSpaceDE w:val="0"/>
        <w:autoSpaceDN w:val="0"/>
        <w:adjustRightInd w:val="0"/>
        <w:spacing w:line="240" w:lineRule="auto"/>
        <w:rPr>
          <w:rFonts w:ascii="Times New Roman" w:hAnsi="Times New Roman" w:cs="Times New Roman"/>
          <w:i/>
        </w:rPr>
      </w:pPr>
      <w:r w:rsidRPr="00491460">
        <w:rPr>
          <w:rFonts w:ascii="Times New Roman" w:hAnsi="Times New Roman" w:cs="Times New Roman"/>
          <w:i/>
        </w:rPr>
        <w:t>§4.Do zgłoszenia kandydata na ławnika dokonanego na karcie zgłoszenia przez obywateli dołącza się również listę osób zawierającą imię (imiona), nazwisko, numer ewidencyjny PESEL, miejsce stałego zamieszkania iwłasnoręczny podpis każdej zpięćdziesięciu osób zgłaszających kandydata</w:t>
      </w:r>
      <w:r w:rsidR="0023070C" w:rsidRPr="00491460">
        <w:rPr>
          <w:rFonts w:ascii="Times New Roman" w:hAnsi="Times New Roman" w:cs="Times New Roman"/>
          <w:i/>
        </w:rPr>
        <w:t>.</w:t>
      </w:r>
    </w:p>
    <w:p w:rsidR="001D5F15" w:rsidRPr="00491460" w:rsidRDefault="001D5F15" w:rsidP="00B72ADC">
      <w:pPr>
        <w:pStyle w:val="p0"/>
        <w:rPr>
          <w:i/>
        </w:rPr>
      </w:pPr>
      <w:r w:rsidRPr="00491460">
        <w:rPr>
          <w:i/>
        </w:rPr>
        <w:t>§5. Dokumenty wymienione w § 2 pkt 1–4 powinny być opatrzone datą nie wcześniejszą niż trzydzieści dni przed dniem zgłoszenia, a dokumenty wymienione w § 3 nie wcześniejszą niż trzy miesiące przed dniem zgłoszenia.</w:t>
      </w:r>
    </w:p>
    <w:p w:rsidR="001D5F15" w:rsidRPr="00491460" w:rsidRDefault="001D5F15" w:rsidP="00B72ADC">
      <w:pPr>
        <w:pStyle w:val="p0"/>
        <w:rPr>
          <w:i/>
        </w:rPr>
      </w:pPr>
      <w:r w:rsidRPr="00491460">
        <w:rPr>
          <w:i/>
        </w:rPr>
        <w:t>§6. Osobą uprawnioną do składania wyjaśnień w sprawie zgłoszenia kandydata na ławnika przez obywateli jest osoba, której nazwisko zostało umieszczone jako pierwsze na liście, o której mowa w § 4.</w:t>
      </w:r>
    </w:p>
    <w:p w:rsidR="001D5F15" w:rsidRPr="00491460" w:rsidRDefault="001D5F15" w:rsidP="00B72ADC">
      <w:pPr>
        <w:pStyle w:val="p0"/>
        <w:rPr>
          <w:i/>
        </w:rPr>
      </w:pPr>
      <w:r w:rsidRPr="00491460">
        <w:rPr>
          <w:i/>
        </w:rPr>
        <w:t>§7. Koszt opłaty za wydanie informacji z Krajowego Rejestru Karnego ponosi Skarb Państwa.</w:t>
      </w:r>
    </w:p>
    <w:p w:rsidR="001D5F15" w:rsidRPr="00491460" w:rsidRDefault="001D5F15" w:rsidP="00B72ADC">
      <w:pPr>
        <w:pStyle w:val="p0"/>
      </w:pPr>
      <w:r w:rsidRPr="00491460">
        <w:rPr>
          <w:i/>
        </w:rPr>
        <w:t>§7a. Koszt opłaty za badanie lekarskie i za wystawienie zaświadczenia lekarskiego ponosi kandydat na ławnika.</w:t>
      </w:r>
    </w:p>
    <w:p w:rsidR="001B636C" w:rsidRPr="00491460" w:rsidRDefault="001B636C" w:rsidP="00B72ADC">
      <w:pPr>
        <w:autoSpaceDE w:val="0"/>
        <w:autoSpaceDN w:val="0"/>
        <w:adjustRightInd w:val="0"/>
        <w:spacing w:line="240" w:lineRule="auto"/>
        <w:rPr>
          <w:rFonts w:ascii="Times New Roman" w:hAnsi="Times New Roman" w:cs="Times New Roman"/>
          <w:b/>
          <w:bCs/>
          <w:color w:val="000000"/>
        </w:rPr>
      </w:pPr>
      <w:r w:rsidRPr="00491460">
        <w:rPr>
          <w:rFonts w:ascii="Times New Roman" w:hAnsi="Times New Roman" w:cs="Times New Roman"/>
          <w:b/>
          <w:bCs/>
          <w:color w:val="000000"/>
        </w:rPr>
        <w:t xml:space="preserve">Karty zgłoszeń kandydatów na ławników sądowych można składać w Urzędu Gminy </w:t>
      </w:r>
      <w:r w:rsidR="00B64A1B">
        <w:rPr>
          <w:rFonts w:ascii="Times New Roman" w:hAnsi="Times New Roman" w:cs="Times New Roman"/>
          <w:b/>
          <w:bCs/>
          <w:color w:val="000000"/>
        </w:rPr>
        <w:t>Chodów (</w:t>
      </w:r>
      <w:r w:rsidRPr="00491460">
        <w:rPr>
          <w:rFonts w:ascii="Times New Roman" w:hAnsi="Times New Roman" w:cs="Times New Roman"/>
          <w:b/>
          <w:bCs/>
          <w:color w:val="000000"/>
        </w:rPr>
        <w:t>biuro Rady Gminy) w dniach od poniedziałku do piątku w godzinach pracy Urzędu Gminy tj. od 7.30 – do 15.30, w terminie do 30 czerwca 201</w:t>
      </w:r>
      <w:r w:rsidR="0023070C" w:rsidRPr="00491460">
        <w:rPr>
          <w:rFonts w:ascii="Times New Roman" w:hAnsi="Times New Roman" w:cs="Times New Roman"/>
          <w:b/>
          <w:bCs/>
          <w:color w:val="000000"/>
        </w:rPr>
        <w:t>9</w:t>
      </w:r>
      <w:r w:rsidRPr="00491460">
        <w:rPr>
          <w:rFonts w:ascii="Times New Roman" w:hAnsi="Times New Roman" w:cs="Times New Roman"/>
          <w:b/>
          <w:bCs/>
          <w:color w:val="000000"/>
        </w:rPr>
        <w:t xml:space="preserve"> roku.</w:t>
      </w:r>
    </w:p>
    <w:p w:rsidR="001B636C" w:rsidRPr="00491460" w:rsidRDefault="001B636C" w:rsidP="00B72ADC">
      <w:pPr>
        <w:autoSpaceDE w:val="0"/>
        <w:autoSpaceDN w:val="0"/>
        <w:adjustRightInd w:val="0"/>
        <w:spacing w:line="240" w:lineRule="auto"/>
        <w:rPr>
          <w:rFonts w:ascii="Times New Roman" w:hAnsi="Times New Roman" w:cs="Times New Roman"/>
          <w:b/>
          <w:bCs/>
          <w:color w:val="000000"/>
        </w:rPr>
      </w:pPr>
      <w:r w:rsidRPr="00491460">
        <w:rPr>
          <w:rFonts w:ascii="Times New Roman" w:hAnsi="Times New Roman" w:cs="Times New Roman"/>
          <w:b/>
          <w:bCs/>
          <w:color w:val="000000"/>
        </w:rPr>
        <w:t>Zgłoszenia kandydatów, które nie będą spełniać wymogów określonych wustawie i rozporządzeniu, lub które wpłyną do Rady Gminy po upływieterminu określonego w art. 162 § 1 ustawy - Prawo o ustroju sądówpowszechnych, pozostawia się bez biegu.</w:t>
      </w:r>
    </w:p>
    <w:p w:rsidR="001B636C" w:rsidRDefault="001B636C" w:rsidP="00B72ADC">
      <w:pPr>
        <w:autoSpaceDE w:val="0"/>
        <w:autoSpaceDN w:val="0"/>
        <w:adjustRightInd w:val="0"/>
        <w:spacing w:line="240" w:lineRule="auto"/>
        <w:rPr>
          <w:rFonts w:ascii="Times New Roman" w:hAnsi="Times New Roman" w:cs="Times New Roman"/>
          <w:b/>
          <w:bCs/>
          <w:color w:val="000000"/>
        </w:rPr>
      </w:pPr>
      <w:r w:rsidRPr="00491460">
        <w:rPr>
          <w:rFonts w:ascii="Times New Roman" w:hAnsi="Times New Roman" w:cs="Times New Roman"/>
          <w:b/>
          <w:bCs/>
          <w:color w:val="000000"/>
        </w:rPr>
        <w:t>Przywrócenie terminu do zgłoszenia kandydatów jest niedopuszczalne.</w:t>
      </w:r>
    </w:p>
    <w:p w:rsidR="00B72ADC" w:rsidRPr="00491460" w:rsidRDefault="00B72ADC" w:rsidP="00B72ADC">
      <w:pPr>
        <w:autoSpaceDE w:val="0"/>
        <w:autoSpaceDN w:val="0"/>
        <w:adjustRightInd w:val="0"/>
        <w:spacing w:line="240" w:lineRule="auto"/>
        <w:rPr>
          <w:rFonts w:ascii="Times New Roman" w:hAnsi="Times New Roman" w:cs="Times New Roman"/>
          <w:color w:val="000000"/>
        </w:rPr>
      </w:pPr>
      <w:r w:rsidRPr="00491460">
        <w:rPr>
          <w:rFonts w:ascii="Times New Roman" w:hAnsi="Times New Roman" w:cs="Times New Roman"/>
          <w:color w:val="000000"/>
        </w:rPr>
        <w:t xml:space="preserve">Informacje związane z wyborami ławników udzielane są pod numerem telefonu: </w:t>
      </w:r>
      <w:r w:rsidR="00B64A1B">
        <w:rPr>
          <w:rFonts w:ascii="Times New Roman" w:hAnsi="Times New Roman" w:cs="Times New Roman"/>
          <w:color w:val="000000"/>
        </w:rPr>
        <w:t>63 2737220</w:t>
      </w:r>
      <w:r w:rsidRPr="00491460">
        <w:rPr>
          <w:rFonts w:ascii="Times New Roman" w:hAnsi="Times New Roman" w:cs="Times New Roman"/>
          <w:color w:val="000000"/>
        </w:rPr>
        <w:t>.</w:t>
      </w:r>
    </w:p>
    <w:p w:rsidR="00B72ADC" w:rsidRPr="00B72ADC" w:rsidRDefault="00B72ADC" w:rsidP="00B72ADC">
      <w:pPr>
        <w:autoSpaceDE w:val="0"/>
        <w:autoSpaceDN w:val="0"/>
        <w:adjustRightInd w:val="0"/>
        <w:spacing w:line="240" w:lineRule="auto"/>
        <w:rPr>
          <w:rFonts w:ascii="Times New Roman" w:hAnsi="Times New Roman" w:cs="Times New Roman"/>
          <w:color w:val="000000"/>
        </w:rPr>
      </w:pPr>
      <w:r w:rsidRPr="00491460">
        <w:rPr>
          <w:rFonts w:ascii="Times New Roman" w:hAnsi="Times New Roman" w:cs="Times New Roman"/>
          <w:color w:val="000000"/>
        </w:rPr>
        <w:t xml:space="preserve">Wzory druków stanowiących załączniki do karty zgłoszenia kandydata na ławnika są do pobrania w na stronie Biuletynu Informacji Publicznej Urzędu Gminy </w:t>
      </w:r>
      <w:r w:rsidR="00B64A1B">
        <w:rPr>
          <w:rFonts w:ascii="Times New Roman" w:hAnsi="Times New Roman" w:cs="Times New Roman"/>
          <w:color w:val="000000"/>
        </w:rPr>
        <w:t>Chodów</w:t>
      </w:r>
      <w:r>
        <w:rPr>
          <w:rFonts w:ascii="Times New Roman" w:hAnsi="Times New Roman" w:cs="Times New Roman"/>
          <w:color w:val="000000"/>
        </w:rPr>
        <w:t xml:space="preserve"> (zakładka: Wybory na ławników 2019).</w:t>
      </w:r>
    </w:p>
    <w:sectPr w:rsidR="00B72ADC" w:rsidRPr="00B72ADC" w:rsidSect="000B4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3E6D"/>
    <w:rsid w:val="000B493A"/>
    <w:rsid w:val="001B636C"/>
    <w:rsid w:val="001D5F15"/>
    <w:rsid w:val="0023070C"/>
    <w:rsid w:val="002379BA"/>
    <w:rsid w:val="00491460"/>
    <w:rsid w:val="005161C6"/>
    <w:rsid w:val="00602A3A"/>
    <w:rsid w:val="00665E99"/>
    <w:rsid w:val="008B7952"/>
    <w:rsid w:val="009C6ECE"/>
    <w:rsid w:val="00A1753F"/>
    <w:rsid w:val="00B64A1B"/>
    <w:rsid w:val="00B72ADC"/>
    <w:rsid w:val="00DC1F9E"/>
    <w:rsid w:val="00DD3E6D"/>
    <w:rsid w:val="00F977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9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1D5F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7122812">
      <w:bodyDiv w:val="1"/>
      <w:marLeft w:val="0"/>
      <w:marRight w:val="0"/>
      <w:marTop w:val="0"/>
      <w:marBottom w:val="0"/>
      <w:divBdr>
        <w:top w:val="none" w:sz="0" w:space="0" w:color="auto"/>
        <w:left w:val="none" w:sz="0" w:space="0" w:color="auto"/>
        <w:bottom w:val="none" w:sz="0" w:space="0" w:color="auto"/>
        <w:right w:val="none" w:sz="0" w:space="0" w:color="auto"/>
      </w:divBdr>
    </w:div>
    <w:div w:id="2090883892">
      <w:bodyDiv w:val="1"/>
      <w:marLeft w:val="0"/>
      <w:marRight w:val="0"/>
      <w:marTop w:val="0"/>
      <w:marBottom w:val="0"/>
      <w:divBdr>
        <w:top w:val="none" w:sz="0" w:space="0" w:color="auto"/>
        <w:left w:val="none" w:sz="0" w:space="0" w:color="auto"/>
        <w:bottom w:val="none" w:sz="0" w:space="0" w:color="auto"/>
        <w:right w:val="none" w:sz="0" w:space="0" w:color="auto"/>
      </w:divBdr>
      <w:divsChild>
        <w:div w:id="11360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EW. Wieczorek</dc:creator>
  <cp:keywords/>
  <dc:description/>
  <cp:lastModifiedBy>BIP</cp:lastModifiedBy>
  <cp:revision>8</cp:revision>
  <cp:lastPrinted>2019-06-06T08:26:00Z</cp:lastPrinted>
  <dcterms:created xsi:type="dcterms:W3CDTF">2019-06-04T09:26:00Z</dcterms:created>
  <dcterms:modified xsi:type="dcterms:W3CDTF">2019-06-12T13:00:00Z</dcterms:modified>
</cp:coreProperties>
</file>